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BA319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1</w:t>
      </w:r>
    </w:p>
    <w:p w14:paraId="0E1CF863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Anonymized baseline characteristics of DVP cohort</w:t>
      </w:r>
    </w:p>
    <w:p w14:paraId="08719CA6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Corresponds to: Fig. 1-2, 4a-b; Extended Data Fig. 1, 3b-c, 4a-b, 4c</w:t>
      </w:r>
    </w:p>
    <w:p w14:paraId="09934601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</w:p>
    <w:p w14:paraId="71F14297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2</w:t>
      </w:r>
    </w:p>
    <w:p w14:paraId="4F949DD4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lang w:val="en-GB"/>
        </w:rPr>
        <w:t xml:space="preserve">Anonymized baseline characteristics of </w:t>
      </w:r>
      <w:proofErr w:type="spellStart"/>
      <w:r w:rsidRPr="003934F7">
        <w:rPr>
          <w:rFonts w:ascii="Times New Roman" w:hAnsi="Times New Roman" w:cs="Times New Roman"/>
          <w:lang w:val="en-GB"/>
        </w:rPr>
        <w:t>mDIA</w:t>
      </w:r>
      <w:proofErr w:type="spellEnd"/>
      <w:r w:rsidRPr="003934F7">
        <w:rPr>
          <w:rFonts w:ascii="Times New Roman" w:hAnsi="Times New Roman" w:cs="Times New Roman"/>
          <w:lang w:val="en-GB"/>
        </w:rPr>
        <w:t>-DVP cohort</w:t>
      </w:r>
    </w:p>
    <w:p w14:paraId="1377BB57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Corresponds to: Fig. 3; Extended Data Fig. 3a</w:t>
      </w:r>
    </w:p>
    <w:p w14:paraId="735AAC9A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789C9264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3</w:t>
      </w:r>
    </w:p>
    <w:p w14:paraId="29A90FAC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lang w:val="en-GB"/>
        </w:rPr>
        <w:t xml:space="preserve">Anonymized baseline characteristics of </w:t>
      </w:r>
      <w:proofErr w:type="spellStart"/>
      <w:r w:rsidRPr="003934F7">
        <w:rPr>
          <w:rFonts w:ascii="Times New Roman" w:hAnsi="Times New Roman" w:cs="Times New Roman"/>
          <w:lang w:val="en-GB"/>
        </w:rPr>
        <w:t>Nanostring</w:t>
      </w:r>
      <w:proofErr w:type="spellEnd"/>
      <w:r w:rsidRPr="003934F7">
        <w:rPr>
          <w:rFonts w:ascii="Times New Roman" w:hAnsi="Times New Roman" w:cs="Times New Roman"/>
          <w:lang w:val="en-GB"/>
        </w:rPr>
        <w:t xml:space="preserve"> cohort</w:t>
      </w:r>
    </w:p>
    <w:p w14:paraId="55CB1160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Corresponds to: Fig. 4c-d; Extended Data Fig. 5</w:t>
      </w:r>
    </w:p>
    <w:p w14:paraId="6A666C2F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76513EE2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4</w:t>
      </w:r>
    </w:p>
    <w:p w14:paraId="25E64EF4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Anonymized baseline characteristics of Phosphoproteomic cohort</w:t>
      </w:r>
    </w:p>
    <w:p w14:paraId="0F6F9B05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Corresponds to: Extended Data Fig. 6</w:t>
      </w:r>
    </w:p>
    <w:p w14:paraId="479AC105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16EBAB1F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5</w:t>
      </w:r>
    </w:p>
    <w:p w14:paraId="6A10709E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Anonymized baseline characteristics of patients treated with JAK inhibitors</w:t>
      </w:r>
    </w:p>
    <w:p w14:paraId="13BD4B9F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Corresponds to: Fig. 6; Extended Data Fig. 9 - 10.</w:t>
      </w:r>
    </w:p>
    <w:p w14:paraId="600ACDA7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19807708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6</w:t>
      </w:r>
    </w:p>
    <w:p w14:paraId="70632EF1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Antibody information</w:t>
      </w:r>
    </w:p>
    <w:p w14:paraId="280CC6DE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0D35FB1C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7</w:t>
      </w:r>
    </w:p>
    <w:p w14:paraId="6AEF0715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Processed raw data of lesional keratinocytes (DVP)</w:t>
      </w:r>
    </w:p>
    <w:p w14:paraId="6EEFAD62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7BDB7312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8</w:t>
      </w:r>
    </w:p>
    <w:p w14:paraId="2CDA7E17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Processed raw data of lesional immune cells (DVP)</w:t>
      </w:r>
    </w:p>
    <w:p w14:paraId="5523F845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5FF84695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9</w:t>
      </w:r>
    </w:p>
    <w:p w14:paraId="52B8A1F6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lang w:val="en-GB"/>
        </w:rPr>
        <w:t xml:space="preserve">Log2 normalised proteome of CD4, CD8, CD163 and </w:t>
      </w:r>
      <w:proofErr w:type="gramStart"/>
      <w:r w:rsidRPr="003934F7">
        <w:rPr>
          <w:rFonts w:ascii="Times New Roman" w:hAnsi="Times New Roman" w:cs="Times New Roman"/>
          <w:lang w:val="en-GB"/>
        </w:rPr>
        <w:t>healthy(</w:t>
      </w:r>
      <w:proofErr w:type="gramEnd"/>
      <w:r w:rsidRPr="003934F7">
        <w:rPr>
          <w:rFonts w:ascii="Times New Roman" w:hAnsi="Times New Roman" w:cs="Times New Roman"/>
          <w:lang w:val="en-GB"/>
        </w:rPr>
        <w:t>CD45) immune cells (</w:t>
      </w:r>
      <w:proofErr w:type="spellStart"/>
      <w:r w:rsidRPr="003934F7">
        <w:rPr>
          <w:rFonts w:ascii="Times New Roman" w:hAnsi="Times New Roman" w:cs="Times New Roman"/>
          <w:lang w:val="en-GB"/>
        </w:rPr>
        <w:t>mDIA_DVP</w:t>
      </w:r>
      <w:proofErr w:type="spellEnd"/>
      <w:r w:rsidRPr="003934F7">
        <w:rPr>
          <w:rFonts w:ascii="Times New Roman" w:hAnsi="Times New Roman" w:cs="Times New Roman"/>
          <w:lang w:val="en-GB"/>
        </w:rPr>
        <w:t>)</w:t>
      </w:r>
    </w:p>
    <w:p w14:paraId="102A406C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3FF631D9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10</w:t>
      </w:r>
    </w:p>
    <w:p w14:paraId="62E317AA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Log2 normalised proteome of detached (TEN), attached (TEN) and control (healthy) keratinocytes (</w:t>
      </w:r>
      <w:proofErr w:type="spellStart"/>
      <w:r w:rsidRPr="003934F7">
        <w:rPr>
          <w:rFonts w:ascii="Times New Roman" w:hAnsi="Times New Roman" w:cs="Times New Roman"/>
          <w:lang w:val="en-GB"/>
        </w:rPr>
        <w:t>mDIA_DVP</w:t>
      </w:r>
      <w:proofErr w:type="spellEnd"/>
      <w:r w:rsidRPr="003934F7">
        <w:rPr>
          <w:rFonts w:ascii="Times New Roman" w:hAnsi="Times New Roman" w:cs="Times New Roman"/>
          <w:lang w:val="en-GB"/>
        </w:rPr>
        <w:t>)</w:t>
      </w:r>
    </w:p>
    <w:p w14:paraId="3D0FB9B0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1F53621E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11</w:t>
      </w:r>
    </w:p>
    <w:p w14:paraId="5CE7CFD2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Log2 normalised, imputed class-I phosphoproteome and metadata</w:t>
      </w:r>
    </w:p>
    <w:p w14:paraId="441C8A99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15FDEB39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12</w:t>
      </w:r>
    </w:p>
    <w:p w14:paraId="4935A2CD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Normalised count matrix (</w:t>
      </w:r>
      <w:proofErr w:type="spellStart"/>
      <w:r w:rsidRPr="003934F7">
        <w:rPr>
          <w:rFonts w:ascii="Times New Roman" w:hAnsi="Times New Roman" w:cs="Times New Roman"/>
          <w:lang w:val="en-GB"/>
        </w:rPr>
        <w:t>Nanostring</w:t>
      </w:r>
      <w:proofErr w:type="spellEnd"/>
      <w:r w:rsidRPr="003934F7">
        <w:rPr>
          <w:rFonts w:ascii="Times New Roman" w:hAnsi="Times New Roman" w:cs="Times New Roman"/>
          <w:lang w:val="en-GB"/>
        </w:rPr>
        <w:t>)</w:t>
      </w:r>
    </w:p>
    <w:p w14:paraId="29B37C0C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65AAAF93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13</w:t>
      </w:r>
    </w:p>
    <w:p w14:paraId="601E84B9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Clinical scores (D</w:t>
      </w:r>
      <w:proofErr w:type="gramStart"/>
      <w:r w:rsidRPr="003934F7">
        <w:rPr>
          <w:rFonts w:ascii="Times New Roman" w:hAnsi="Times New Roman" w:cs="Times New Roman"/>
          <w:lang w:val="en-GB"/>
        </w:rPr>
        <w:t>1,D</w:t>
      </w:r>
      <w:proofErr w:type="gramEnd"/>
      <w:r w:rsidRPr="003934F7">
        <w:rPr>
          <w:rFonts w:ascii="Times New Roman" w:hAnsi="Times New Roman" w:cs="Times New Roman"/>
          <w:lang w:val="en-GB"/>
        </w:rPr>
        <w:t xml:space="preserve">3), average dermal thickness, lesion size, % weight change measurements (smac-mimetic mouse model) </w:t>
      </w:r>
    </w:p>
    <w:p w14:paraId="0DD6A3BF" w14:textId="77777777" w:rsidR="003934F7" w:rsidRPr="003934F7" w:rsidRDefault="003934F7" w:rsidP="003934F7">
      <w:pPr>
        <w:rPr>
          <w:rFonts w:ascii="Times New Roman" w:hAnsi="Times New Roman" w:cs="Times New Roman"/>
          <w:u w:val="single"/>
          <w:lang w:val="en-GB"/>
        </w:rPr>
      </w:pPr>
    </w:p>
    <w:p w14:paraId="7E54977F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u w:val="single"/>
          <w:lang w:val="en-GB"/>
        </w:rPr>
        <w:t>Supplementary Table 14</w:t>
      </w:r>
    </w:p>
    <w:p w14:paraId="0E44DD6C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  <w:r w:rsidRPr="003934F7">
        <w:rPr>
          <w:rFonts w:ascii="Times New Roman" w:hAnsi="Times New Roman" w:cs="Times New Roman"/>
          <w:lang w:val="en-GB"/>
        </w:rPr>
        <w:t>TUNEL quantification (humanised mouse model)</w:t>
      </w:r>
    </w:p>
    <w:p w14:paraId="02EF3C80" w14:textId="77777777" w:rsidR="003934F7" w:rsidRPr="003934F7" w:rsidRDefault="003934F7" w:rsidP="003934F7">
      <w:pPr>
        <w:rPr>
          <w:rFonts w:ascii="Times New Roman" w:hAnsi="Times New Roman" w:cs="Times New Roman"/>
          <w:lang w:val="en-GB"/>
        </w:rPr>
      </w:pPr>
    </w:p>
    <w:p w14:paraId="30C78A94" w14:textId="77777777" w:rsidR="008B5278" w:rsidRPr="003934F7" w:rsidRDefault="008B5278">
      <w:pPr>
        <w:rPr>
          <w:rFonts w:ascii="Times New Roman" w:hAnsi="Times New Roman" w:cs="Times New Roman"/>
        </w:rPr>
      </w:pPr>
    </w:p>
    <w:sectPr w:rsidR="008B5278" w:rsidRPr="003934F7" w:rsidSect="003934F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F7"/>
    <w:rsid w:val="00012518"/>
    <w:rsid w:val="0001604A"/>
    <w:rsid w:val="0002188F"/>
    <w:rsid w:val="00035F6D"/>
    <w:rsid w:val="000769CE"/>
    <w:rsid w:val="000778AC"/>
    <w:rsid w:val="000B025A"/>
    <w:rsid w:val="000C0962"/>
    <w:rsid w:val="000C7133"/>
    <w:rsid w:val="000C715B"/>
    <w:rsid w:val="000D3EAF"/>
    <w:rsid w:val="000F158D"/>
    <w:rsid w:val="00124999"/>
    <w:rsid w:val="00153096"/>
    <w:rsid w:val="00155E26"/>
    <w:rsid w:val="00166289"/>
    <w:rsid w:val="001704A4"/>
    <w:rsid w:val="001812B8"/>
    <w:rsid w:val="001821DB"/>
    <w:rsid w:val="001970CA"/>
    <w:rsid w:val="001A29D3"/>
    <w:rsid w:val="001A5330"/>
    <w:rsid w:val="001E4A86"/>
    <w:rsid w:val="001E57C1"/>
    <w:rsid w:val="00203664"/>
    <w:rsid w:val="002464B2"/>
    <w:rsid w:val="002831BF"/>
    <w:rsid w:val="002A0593"/>
    <w:rsid w:val="002A06E3"/>
    <w:rsid w:val="002A20F4"/>
    <w:rsid w:val="002C4642"/>
    <w:rsid w:val="002E5E54"/>
    <w:rsid w:val="002E6ABD"/>
    <w:rsid w:val="00324262"/>
    <w:rsid w:val="00333093"/>
    <w:rsid w:val="003572E3"/>
    <w:rsid w:val="00362CB9"/>
    <w:rsid w:val="003832D1"/>
    <w:rsid w:val="00387348"/>
    <w:rsid w:val="003934F7"/>
    <w:rsid w:val="003E51AD"/>
    <w:rsid w:val="003E5D2A"/>
    <w:rsid w:val="00405BE4"/>
    <w:rsid w:val="0043385F"/>
    <w:rsid w:val="00440E85"/>
    <w:rsid w:val="00471BCB"/>
    <w:rsid w:val="00476AA1"/>
    <w:rsid w:val="00490CD9"/>
    <w:rsid w:val="004C37A4"/>
    <w:rsid w:val="004D5014"/>
    <w:rsid w:val="004D58DE"/>
    <w:rsid w:val="004E6C04"/>
    <w:rsid w:val="00515AF7"/>
    <w:rsid w:val="00521DF0"/>
    <w:rsid w:val="00533511"/>
    <w:rsid w:val="0053383D"/>
    <w:rsid w:val="00550262"/>
    <w:rsid w:val="00552C0C"/>
    <w:rsid w:val="005613A7"/>
    <w:rsid w:val="00572C05"/>
    <w:rsid w:val="00590F2D"/>
    <w:rsid w:val="00597D08"/>
    <w:rsid w:val="00597E39"/>
    <w:rsid w:val="005A0C65"/>
    <w:rsid w:val="005A1700"/>
    <w:rsid w:val="005A27ED"/>
    <w:rsid w:val="005A36DE"/>
    <w:rsid w:val="005A777B"/>
    <w:rsid w:val="005B093F"/>
    <w:rsid w:val="005B31F1"/>
    <w:rsid w:val="005C1B48"/>
    <w:rsid w:val="005C3607"/>
    <w:rsid w:val="005C47E0"/>
    <w:rsid w:val="00602C6B"/>
    <w:rsid w:val="006031CD"/>
    <w:rsid w:val="006034B5"/>
    <w:rsid w:val="006042E8"/>
    <w:rsid w:val="00634502"/>
    <w:rsid w:val="00652A8E"/>
    <w:rsid w:val="006C4EBD"/>
    <w:rsid w:val="006F7A86"/>
    <w:rsid w:val="007234D9"/>
    <w:rsid w:val="00735B11"/>
    <w:rsid w:val="00735BAE"/>
    <w:rsid w:val="00764795"/>
    <w:rsid w:val="00792FAF"/>
    <w:rsid w:val="007B7C1D"/>
    <w:rsid w:val="007C78D2"/>
    <w:rsid w:val="007D3F11"/>
    <w:rsid w:val="007D61FE"/>
    <w:rsid w:val="007D6DE2"/>
    <w:rsid w:val="007F2DEE"/>
    <w:rsid w:val="00837A5A"/>
    <w:rsid w:val="00846003"/>
    <w:rsid w:val="00884F71"/>
    <w:rsid w:val="00887AC3"/>
    <w:rsid w:val="008B0E7D"/>
    <w:rsid w:val="008B3E0F"/>
    <w:rsid w:val="008B5278"/>
    <w:rsid w:val="008D2E4C"/>
    <w:rsid w:val="008E7862"/>
    <w:rsid w:val="008F1351"/>
    <w:rsid w:val="008F1824"/>
    <w:rsid w:val="0091075F"/>
    <w:rsid w:val="009367A7"/>
    <w:rsid w:val="00963CD9"/>
    <w:rsid w:val="00965309"/>
    <w:rsid w:val="009770FD"/>
    <w:rsid w:val="00987162"/>
    <w:rsid w:val="009A4F72"/>
    <w:rsid w:val="009B3F62"/>
    <w:rsid w:val="009F797E"/>
    <w:rsid w:val="00A05462"/>
    <w:rsid w:val="00A302E3"/>
    <w:rsid w:val="00A32F39"/>
    <w:rsid w:val="00A37D10"/>
    <w:rsid w:val="00A411DE"/>
    <w:rsid w:val="00A448A0"/>
    <w:rsid w:val="00A63B9A"/>
    <w:rsid w:val="00A65949"/>
    <w:rsid w:val="00AC6756"/>
    <w:rsid w:val="00B041C7"/>
    <w:rsid w:val="00B229CF"/>
    <w:rsid w:val="00B3132E"/>
    <w:rsid w:val="00B33F60"/>
    <w:rsid w:val="00B65072"/>
    <w:rsid w:val="00B74470"/>
    <w:rsid w:val="00B876FA"/>
    <w:rsid w:val="00BA3413"/>
    <w:rsid w:val="00BA6219"/>
    <w:rsid w:val="00BE31AD"/>
    <w:rsid w:val="00C23ABC"/>
    <w:rsid w:val="00C37236"/>
    <w:rsid w:val="00C54814"/>
    <w:rsid w:val="00C554B3"/>
    <w:rsid w:val="00C84023"/>
    <w:rsid w:val="00C87C9F"/>
    <w:rsid w:val="00CA1518"/>
    <w:rsid w:val="00CA49ED"/>
    <w:rsid w:val="00CB73FD"/>
    <w:rsid w:val="00CC12F7"/>
    <w:rsid w:val="00CE0732"/>
    <w:rsid w:val="00CF6C4E"/>
    <w:rsid w:val="00D33DDE"/>
    <w:rsid w:val="00D449FF"/>
    <w:rsid w:val="00D517C1"/>
    <w:rsid w:val="00D6271B"/>
    <w:rsid w:val="00D65871"/>
    <w:rsid w:val="00D76476"/>
    <w:rsid w:val="00D8648E"/>
    <w:rsid w:val="00D87205"/>
    <w:rsid w:val="00D937D5"/>
    <w:rsid w:val="00DB198D"/>
    <w:rsid w:val="00DB4111"/>
    <w:rsid w:val="00DB6C8F"/>
    <w:rsid w:val="00DD47BC"/>
    <w:rsid w:val="00DF06DC"/>
    <w:rsid w:val="00DF4B69"/>
    <w:rsid w:val="00E27B60"/>
    <w:rsid w:val="00E528E5"/>
    <w:rsid w:val="00E652D4"/>
    <w:rsid w:val="00EA0876"/>
    <w:rsid w:val="00ED39C6"/>
    <w:rsid w:val="00ED5133"/>
    <w:rsid w:val="00EE318F"/>
    <w:rsid w:val="00EE4D30"/>
    <w:rsid w:val="00F10918"/>
    <w:rsid w:val="00F1238C"/>
    <w:rsid w:val="00F45E1B"/>
    <w:rsid w:val="00F47EC7"/>
    <w:rsid w:val="00F84ED3"/>
    <w:rsid w:val="00FA23CC"/>
    <w:rsid w:val="00FC0697"/>
    <w:rsid w:val="00FE6CA1"/>
    <w:rsid w:val="00FF44E8"/>
    <w:rsid w:val="00FF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C7DF1"/>
  <w15:chartTrackingRefBased/>
  <w15:docId w15:val="{5557E4DC-BF72-F44D-B985-15621A9BD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Nordmann</dc:creator>
  <cp:keywords/>
  <dc:description/>
  <cp:lastModifiedBy>David Pentney</cp:lastModifiedBy>
  <cp:revision>2</cp:revision>
  <dcterms:created xsi:type="dcterms:W3CDTF">2024-08-21T10:03:00Z</dcterms:created>
  <dcterms:modified xsi:type="dcterms:W3CDTF">2024-09-17T13:29:00Z</dcterms:modified>
</cp:coreProperties>
</file>